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 января 2026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судебных заседаний </w:t>
      </w:r>
      <w:r>
        <w:rPr>
          <w:rStyle w:val="cat-FIOgrp-9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ответчика </w:t>
      </w:r>
      <w:r>
        <w:rPr>
          <w:rStyle w:val="cat-FIOgrp-10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представителя ответчика </w:t>
      </w:r>
      <w:r>
        <w:rPr>
          <w:rStyle w:val="cat-FIOgrp-11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действующего на основании устного заявления,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№2-4-2806/2026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ООО «Газпром </w:t>
      </w:r>
      <w:r>
        <w:rPr>
          <w:rFonts w:ascii="Times New Roman" w:eastAsia="Times New Roman" w:hAnsi="Times New Roman" w:cs="Times New Roman"/>
          <w:sz w:val="26"/>
          <w:szCs w:val="26"/>
        </w:rPr>
        <w:t>межрегионгаз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Новосибирск» к </w:t>
      </w:r>
      <w:r>
        <w:rPr>
          <w:rStyle w:val="cat-User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третье лицо ООО «</w:t>
      </w:r>
      <w:r>
        <w:rPr>
          <w:rFonts w:ascii="Times New Roman" w:eastAsia="Times New Roman" w:hAnsi="Times New Roman" w:cs="Times New Roman"/>
          <w:sz w:val="26"/>
          <w:szCs w:val="26"/>
        </w:rPr>
        <w:t>Техногаз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 взыскании задолженности за потребленный природный </w:t>
      </w:r>
      <w:r>
        <w:rPr>
          <w:rStyle w:val="cat-CarMakeModelgrp-22rplc-12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убытков, связанных с прекращением подачи </w:t>
      </w:r>
      <w:r>
        <w:rPr>
          <w:rStyle w:val="cat-CarMakeModelgrp-22rplc-13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ст.ст.194-199 ГПК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исковое заявление ООО «Газпром </w:t>
      </w:r>
      <w:r>
        <w:rPr>
          <w:rFonts w:ascii="Times New Roman" w:eastAsia="Times New Roman" w:hAnsi="Times New Roman" w:cs="Times New Roman"/>
          <w:sz w:val="26"/>
          <w:szCs w:val="26"/>
        </w:rPr>
        <w:t>межрегионгаз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Новосибирск»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5407208153, ОГРН: 1025403200195)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Колбину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9rplc-1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5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ХМАО-Югре)</w:t>
      </w:r>
      <w:r>
        <w:rPr>
          <w:rFonts w:ascii="Times New Roman" w:eastAsia="Times New Roman" w:hAnsi="Times New Roman" w:cs="Times New Roman"/>
          <w:sz w:val="26"/>
          <w:szCs w:val="26"/>
        </w:rPr>
        <w:t>, третье лицо ООО «</w:t>
      </w:r>
      <w:r>
        <w:rPr>
          <w:rFonts w:ascii="Times New Roman" w:eastAsia="Times New Roman" w:hAnsi="Times New Roman" w:cs="Times New Roman"/>
          <w:sz w:val="26"/>
          <w:szCs w:val="26"/>
        </w:rPr>
        <w:t>Техногаз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5404148259)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задолженности за потребленный природный </w:t>
      </w:r>
      <w:r>
        <w:rPr>
          <w:rStyle w:val="cat-CarMakeModelgrp-22rplc-22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убытков, связанных с прекращением подачи </w:t>
      </w:r>
      <w:r>
        <w:rPr>
          <w:rStyle w:val="cat-CarMakeModelgrp-22rplc-23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Колбина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«Газпром </w:t>
      </w:r>
      <w:r>
        <w:rPr>
          <w:rFonts w:ascii="Times New Roman" w:eastAsia="Times New Roman" w:hAnsi="Times New Roman" w:cs="Times New Roman"/>
          <w:sz w:val="26"/>
          <w:szCs w:val="26"/>
        </w:rPr>
        <w:t>межрегионгаз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Новосибирск» денежные средства в размере </w:t>
      </w:r>
      <w:r>
        <w:rPr>
          <w:rStyle w:val="cat-Sumgrp-15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6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задолженность за потребленный природный </w:t>
      </w:r>
      <w:r>
        <w:rPr>
          <w:rStyle w:val="cat-CarMakeModelgrp-22rplc-28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поставленный в жилое помещение, находящееся по адресу: </w:t>
      </w:r>
      <w:r>
        <w:rPr>
          <w:rStyle w:val="cat-Addressgrp-3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тер. ДНП. Тихая заводь, </w:t>
      </w:r>
      <w:r>
        <w:rPr>
          <w:rStyle w:val="cat-Addressgrp-4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за период с 01</w:t>
      </w:r>
      <w:r>
        <w:rPr>
          <w:rStyle w:val="cat-UserDefinedgrp-29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7rplc-3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убытки, связанные с прекращением подачи </w:t>
      </w:r>
      <w:r>
        <w:rPr>
          <w:rStyle w:val="cat-CarMakeModelgrp-22rplc-3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Колбина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8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«Газпром </w:t>
      </w:r>
      <w:r>
        <w:rPr>
          <w:rFonts w:ascii="Times New Roman" w:eastAsia="Times New Roman" w:hAnsi="Times New Roman" w:cs="Times New Roman"/>
          <w:sz w:val="26"/>
          <w:szCs w:val="26"/>
        </w:rPr>
        <w:t>межрегионгаз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Новосибирск» расходы по уплате государственной пошлины в размере </w:t>
      </w:r>
      <w:r>
        <w:rPr>
          <w:rStyle w:val="cat-Sumgrp-18rplc-39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Style w:val="cat-FIOgrp-14rplc-4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41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FIOgrp-11rplc-7">
    <w:name w:val="cat-FIO grp-11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CarMakeModelgrp-22rplc-12">
    <w:name w:val="cat-CarMakeModel grp-22 rplc-12"/>
    <w:basedOn w:val="DefaultParagraphFont"/>
  </w:style>
  <w:style w:type="character" w:customStyle="1" w:styleId="cat-CarMakeModelgrp-22rplc-13">
    <w:name w:val="cat-CarMakeModel grp-22 rplc-13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PassportDatagrp-19rplc-18">
    <w:name w:val="cat-PassportData grp-19 rplc-18"/>
    <w:basedOn w:val="DefaultParagraphFont"/>
  </w:style>
  <w:style w:type="character" w:customStyle="1" w:styleId="cat-ExternalSystemDefinedgrp-25rplc-19">
    <w:name w:val="cat-ExternalSystemDefined grp-25 rplc-19"/>
    <w:basedOn w:val="DefaultParagraphFont"/>
  </w:style>
  <w:style w:type="character" w:customStyle="1" w:styleId="cat-ExternalSystemDefinedgrp-24rplc-20">
    <w:name w:val="cat-ExternalSystemDefined grp-24 rplc-20"/>
    <w:basedOn w:val="DefaultParagraphFont"/>
  </w:style>
  <w:style w:type="character" w:customStyle="1" w:styleId="cat-CarMakeModelgrp-22rplc-22">
    <w:name w:val="cat-CarMakeModel grp-22 rplc-22"/>
    <w:basedOn w:val="DefaultParagraphFont"/>
  </w:style>
  <w:style w:type="character" w:customStyle="1" w:styleId="cat-CarMakeModelgrp-22rplc-23">
    <w:name w:val="cat-CarMakeModel grp-22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Sumgrp-15rplc-26">
    <w:name w:val="cat-Sum grp-15 rplc-26"/>
    <w:basedOn w:val="DefaultParagraphFont"/>
  </w:style>
  <w:style w:type="character" w:customStyle="1" w:styleId="cat-Sumgrp-16rplc-27">
    <w:name w:val="cat-Sum grp-16 rplc-27"/>
    <w:basedOn w:val="DefaultParagraphFont"/>
  </w:style>
  <w:style w:type="character" w:customStyle="1" w:styleId="cat-CarMakeModelgrp-22rplc-28">
    <w:name w:val="cat-CarMakeModel grp-22 rplc-28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Sumgrp-17rplc-34">
    <w:name w:val="cat-Sum grp-17 rplc-34"/>
    <w:basedOn w:val="DefaultParagraphFont"/>
  </w:style>
  <w:style w:type="character" w:customStyle="1" w:styleId="cat-CarMakeModelgrp-22rplc-35">
    <w:name w:val="cat-CarMakeModel grp-22 rplc-35"/>
    <w:basedOn w:val="DefaultParagraphFont"/>
  </w:style>
  <w:style w:type="character" w:customStyle="1" w:styleId="cat-UserDefinedgrp-28rplc-37">
    <w:name w:val="cat-UserDefined grp-28 rplc-37"/>
    <w:basedOn w:val="DefaultParagraphFont"/>
  </w:style>
  <w:style w:type="character" w:customStyle="1" w:styleId="cat-Sumgrp-18rplc-39">
    <w:name w:val="cat-Sum grp-18 rplc-39"/>
    <w:basedOn w:val="DefaultParagraphFont"/>
  </w:style>
  <w:style w:type="character" w:customStyle="1" w:styleId="cat-FIOgrp-14rplc-40">
    <w:name w:val="cat-FIO grp-14 rplc-40"/>
    <w:basedOn w:val="DefaultParagraphFont"/>
  </w:style>
  <w:style w:type="character" w:customStyle="1" w:styleId="cat-FIOgrp-14rplc-41">
    <w:name w:val="cat-FIO grp-14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